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EB" w:rsidRPr="00963C99" w:rsidRDefault="00C60AEB" w:rsidP="00C60A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Klebsiella pneumoniae</w:t>
      </w:r>
      <w:r>
        <w:rPr>
          <w:rFonts w:ascii="Arial" w:hAnsi="Arial" w:cs="Arial"/>
          <w:b/>
          <w:sz w:val="36"/>
          <w:szCs w:val="36"/>
        </w:rPr>
        <w:t xml:space="preserve"> (inkl. ESBL) i blododlingar 2020 </w:t>
      </w:r>
    </w:p>
    <w:p w:rsidR="00C60AEB" w:rsidRDefault="00C60AEB" w:rsidP="00C60AEB">
      <w:pPr>
        <w:jc w:val="center"/>
        <w:rPr>
          <w:rFonts w:ascii="Arial" w:hAnsi="Arial" w:cs="Arial"/>
          <w:sz w:val="24"/>
          <w:szCs w:val="24"/>
        </w:rPr>
      </w:pPr>
      <w:r w:rsidRPr="00963C99">
        <w:rPr>
          <w:rFonts w:ascii="Arial" w:hAnsi="Arial" w:cs="Arial"/>
          <w:sz w:val="24"/>
          <w:szCs w:val="24"/>
        </w:rPr>
        <w:t>Klinisk mikrobiologi, Sunderby sjukhus, Region Norrbotten</w:t>
      </w:r>
      <w:r>
        <w:rPr>
          <w:rFonts w:ascii="Arial" w:hAnsi="Arial" w:cs="Arial"/>
          <w:sz w:val="24"/>
          <w:szCs w:val="24"/>
        </w:rPr>
        <w:br/>
      </w:r>
      <w:r w:rsidRPr="00291D7F">
        <w:rPr>
          <w:rFonts w:ascii="Arial" w:hAnsi="Arial" w:cs="Arial"/>
          <w:sz w:val="24"/>
          <w:szCs w:val="24"/>
        </w:rPr>
        <w:t xml:space="preserve">Totalt antal </w:t>
      </w:r>
      <w:r>
        <w:rPr>
          <w:rFonts w:ascii="Arial" w:hAnsi="Arial" w:cs="Arial"/>
          <w:i/>
          <w:sz w:val="24"/>
          <w:szCs w:val="24"/>
        </w:rPr>
        <w:t>Klebsiella pneumoniae</w:t>
      </w:r>
      <w:r>
        <w:rPr>
          <w:rFonts w:ascii="Arial" w:hAnsi="Arial" w:cs="Arial"/>
          <w:sz w:val="24"/>
          <w:szCs w:val="24"/>
        </w:rPr>
        <w:t xml:space="preserve"> i blododlingar 2020: 75 st</w:t>
      </w:r>
    </w:p>
    <w:p w:rsidR="007974B0" w:rsidRDefault="007F5289" w:rsidP="00C60AE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1C0CB3B" wp14:editId="150F2674">
            <wp:extent cx="7900989" cy="4648200"/>
            <wp:effectExtent l="0" t="0" r="508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99610B" w:rsidRDefault="0099610B" w:rsidP="00C60AEB">
      <w:pPr>
        <w:jc w:val="center"/>
      </w:pPr>
    </w:p>
    <w:sectPr w:rsidR="0099610B" w:rsidSect="00C60A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EB"/>
    <w:rsid w:val="007974B0"/>
    <w:rsid w:val="007F5289"/>
    <w:rsid w:val="0099610B"/>
    <w:rsid w:val="009E77D0"/>
    <w:rsid w:val="00C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F10AD-4938-4140-8D9B-A028B489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A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ll.se\dokument\enhdok\Div%20ls%20-%20Bas%20lablan\labsy\Mikro\Resistensstatistik\Resistenser%202020\K.%20pneumoniae%20i%20blododlingar%202020\R_I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pivotSource>
    <c:name>[R_I 2020.xlsx]Diagram!Pivottabell1</c:name>
    <c:fmtId val="45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ysClr val="windowText" lastClr="000000"/>
                </a:solidFill>
              </a:rPr>
              <a:t>Andel resistenta stammar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ivotFmts>
      <c:pivotFmt>
        <c:idx val="0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Diagram!$B$3</c:f>
              <c:strCache>
                <c:ptCount val="1"/>
                <c:pt idx="0">
                  <c:v>Summa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Diagram!$A$4:$A$15</c:f>
              <c:strCache>
                <c:ptCount val="11"/>
                <c:pt idx="0">
                  <c:v>Amikacin</c:v>
                </c:pt>
                <c:pt idx="1">
                  <c:v>Cefotaxim</c:v>
                </c:pt>
                <c:pt idx="2">
                  <c:v>Ceftazidim</c:v>
                </c:pt>
                <c:pt idx="3">
                  <c:v>Ciprofloxacin</c:v>
                </c:pt>
                <c:pt idx="4">
                  <c:v>Ertapenem</c:v>
                </c:pt>
                <c:pt idx="5">
                  <c:v>Gentamicin</c:v>
                </c:pt>
                <c:pt idx="6">
                  <c:v>Imipenem</c:v>
                </c:pt>
                <c:pt idx="7">
                  <c:v>Meropenem</c:v>
                </c:pt>
                <c:pt idx="8">
                  <c:v>Piperacillin/Tazobactam</c:v>
                </c:pt>
                <c:pt idx="9">
                  <c:v>Tobramycin</c:v>
                </c:pt>
                <c:pt idx="10">
                  <c:v>Trimethoprim/Sulfa</c:v>
                </c:pt>
              </c:strCache>
            </c:strRef>
          </c:cat>
          <c:val>
            <c:numRef>
              <c:f>Diagram!$B$4:$B$15</c:f>
              <c:numCache>
                <c:formatCode>0.0%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1.3333333333333334E-2</c:v>
                </c:pt>
                <c:pt idx="3">
                  <c:v>1.3333333333333334E-2</c:v>
                </c:pt>
                <c:pt idx="4">
                  <c:v>1.3333333333333334E-2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2.6666666666666668E-2</c:v>
                </c:pt>
                <c:pt idx="9">
                  <c:v>0</c:v>
                </c:pt>
                <c:pt idx="10">
                  <c:v>1.3333333333333334E-2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235384"/>
        <c:axId val="424236952"/>
      </c:barChart>
      <c:catAx>
        <c:axId val="424235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24236952"/>
        <c:crosses val="autoZero"/>
        <c:auto val="1"/>
        <c:lblAlgn val="ctr"/>
        <c:lblOffset val="100"/>
        <c:noMultiLvlLbl val="0"/>
      </c:catAx>
      <c:valAx>
        <c:axId val="42423695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24235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Norrbotten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Sjöblom</dc:creator>
  <cp:keywords/>
  <dc:description/>
  <cp:lastModifiedBy>Hanna Sjöblom</cp:lastModifiedBy>
  <cp:revision>4</cp:revision>
  <dcterms:created xsi:type="dcterms:W3CDTF">2021-01-26T08:42:00Z</dcterms:created>
  <dcterms:modified xsi:type="dcterms:W3CDTF">2021-02-09T07:05:00Z</dcterms:modified>
</cp:coreProperties>
</file>